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关于拟同意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王馨悦同志转为中共正式党员的公示书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数学与统计学院数学学生第一党支部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拟于近期讨论王馨悦同志转为中共正式党员。现将有关情况公示如下：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王馨悦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同志，女，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2004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月出生，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本科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学历，现任院团委副书记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班长兼团支书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2010年9月至2016年6月就读于北京市海淀区五一小学，2016年9月至2018年12月就读于北京市海淀区育英学校，2018年12月至2019年6月转学至天津市宝坻区初级中学继续上初中，2019年9月至2022年6月就读于天津市和平区耀华嘉诚国际中学，2022年9月至今就读于北京工商大学。曾获校级三好学生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先锋杯五四优秀团干部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日经党支部大会讨论、表决，同意接收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  <w:lang w:val="en-US" w:eastAsia="zh-CN"/>
        </w:rPr>
        <w:t>王馨悦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同志为中共预备党员。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数学与统计学院党委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日批准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  <w:lang w:val="en-US" w:eastAsia="zh-CN"/>
        </w:rPr>
        <w:t>王馨悦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同志为中共预备党员，预备期自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王馨悦同志于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2024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日向党支部递交了书面转正申请。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公示起止时间：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时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2024年12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时</w:t>
      </w: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  <w:lang w:eastAsia="zh-CN"/>
        </w:rPr>
        <w:t>。</w:t>
      </w:r>
    </w:p>
    <w:p>
      <w:pPr>
        <w:pStyle w:val="2"/>
        <w:ind w:firstLine="560" w:firstLineChars="200"/>
        <w:rPr>
          <w:rFonts w:hint="eastAsia"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公示期间，</w:t>
      </w:r>
      <w:r>
        <w:rPr>
          <w:rFonts w:hint="eastAsia" w:hAnsi="宋体" w:cs="宋体"/>
          <w:bCs/>
          <w:color w:val="000000"/>
          <w:spacing w:val="10"/>
          <w:kern w:val="0"/>
          <w:sz w:val="28"/>
          <w:szCs w:val="28"/>
        </w:rPr>
        <w:t>数学与统计学院党委</w:t>
      </w:r>
      <w:r>
        <w:rPr>
          <w:rFonts w:hint="eastAsia" w:hAnsi="宋体"/>
          <w:color w:val="000000"/>
          <w:sz w:val="28"/>
          <w:szCs w:val="28"/>
        </w:rPr>
        <w:t>接受党员和群众来电、来信、来访。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联系人：寇明雯                      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联系电话：81352616                      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来信来访地址：北京工商大学良乡校区数统楼306室                       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中共北京工商大学</w:t>
      </w:r>
    </w:p>
    <w:p>
      <w:pPr>
        <w:jc w:val="right"/>
        <w:rPr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pacing w:val="10"/>
          <w:kern w:val="0"/>
          <w:sz w:val="28"/>
          <w:szCs w:val="28"/>
        </w:rPr>
        <w:t>数学与统计学院委员会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  <w:docVar w:name="KSO_WPS_MARK_KEY" w:val="fe8da4ff-6f14-42f3-8dfe-6fe148d3f9ea"/>
  </w:docVars>
  <w:rsids>
    <w:rsidRoot w:val="00A059FF"/>
    <w:rsid w:val="002901AF"/>
    <w:rsid w:val="00A059FF"/>
    <w:rsid w:val="03E3197B"/>
    <w:rsid w:val="13FE54B2"/>
    <w:rsid w:val="22CF6781"/>
    <w:rsid w:val="691675FE"/>
    <w:rsid w:val="FF17D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55"/>
    </w:pPr>
    <w:rPr>
      <w:rFonts w:ascii="仿宋_GB2312" w:hAnsi="Calibri" w:eastAsia="仿宋_GB2312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545</Characters>
  <Lines>2</Lines>
  <Paragraphs>1</Paragraphs>
  <TotalTime>1</TotalTime>
  <ScaleCrop>false</ScaleCrop>
  <LinksUpToDate>false</LinksUpToDate>
  <CharactersWithSpaces>648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2024-11-27T11:56:00Z</dcterms:created>
  <dc:creator>Administrator</dc:creator>
  <cp:lastModifiedBy>yan</cp:lastModifiedBy>
  <dcterms:modified xsi:type="dcterms:W3CDTF">2024-12-01T06:18:46Z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2052459038331F00EBA34667080C2C8B_43</vt:lpwstr>
  </property>
</Properties>
</file>